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4675" w:hanging="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>
      <w:pPr>
        <w:pStyle w:val="Normal"/>
        <w:widowControl w:val="false"/>
        <w:ind w:left="4675" w:hanging="0"/>
        <w:jc w:val="center"/>
        <w:rPr/>
      </w:pPr>
      <w:r>
        <w:rPr/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министерства здравоохранения  Приморского края по предоставлению государственной услуги «Присвоение квалификационных категорий медицинским и фармацевтическим работникам на территории Приморского края» утвержденному приказом министерства здравоохранения  Приморского края от </w:t>
      </w:r>
      <w:r>
        <w:rPr>
          <w:sz w:val="16"/>
          <w:szCs w:val="16"/>
        </w:rPr>
        <w:t>________________</w:t>
      </w:r>
      <w:r>
        <w:rPr>
          <w:sz w:val="20"/>
          <w:szCs w:val="20"/>
        </w:rPr>
        <w:t xml:space="preserve"> № ___________</w:t>
      </w:r>
    </w:p>
    <w:p>
      <w:pPr>
        <w:pStyle w:val="Normal"/>
        <w:ind w:left="5670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Рекомендации по составлению, оформлению и сдаче отчета </w:t>
      </w:r>
      <w:r>
        <w:rPr>
          <w:b/>
          <w:bCs/>
          <w:sz w:val="26"/>
          <w:szCs w:val="26"/>
        </w:rPr>
        <w:t>специалистами, работающими в системе здравоохранения Приморского края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ОБРАЗЕЦ ТИТУЛЬНОГО ЛИСТА ОТЧЕТА </w:t>
      </w:r>
    </w:p>
    <w:p>
      <w:pPr>
        <w:pStyle w:val="Normal"/>
        <w:jc w:val="both"/>
        <w:rPr/>
      </w:pPr>
      <w:r>
        <w:rPr/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ОТЧЕТ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работе за 20__ - 20__ годы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указывается должность в соответствии с записью в трудовой книжке)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(полное название учреждения в соответствии с зарегистрированным Уставом)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для присвоения квалификационной категории по специальности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(указывается специальность в соответствии с действующей номенклатурой </w:t>
      </w:r>
      <w:r>
        <w:rPr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специальностей)</w:t>
      </w:r>
    </w:p>
    <w:p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--------------------------------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&lt;*&gt; Для средних медицинских работников лист оформляется по аналогии, но отчет при этом составляется за один год.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врачей лист оформляется по аналогии, но отчет при этом составляется за 3 года.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структура отчета специалиста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со средним профессиональным образованием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  <w:r>
        <w:rPr>
          <w:bCs/>
          <w:sz w:val="24"/>
          <w:szCs w:val="24"/>
        </w:rPr>
        <w:t xml:space="preserve">специалиста со средним профессиональным образованием </w:t>
      </w:r>
      <w:r>
        <w:rPr>
          <w:sz w:val="24"/>
          <w:szCs w:val="24"/>
        </w:rPr>
        <w:t xml:space="preserve">на присвоение (подтверждение) квалификационной категории отражает профессиональную квалификацию, компетентность, а также способность выполнять служебные обязанности в соответствии с занимаемой должностью. </w:t>
      </w:r>
    </w:p>
    <w:p>
      <w:pPr>
        <w:pStyle w:val="Normal"/>
        <w:ind w:hanging="24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Отчет должен содержать следующие разделы: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краткую характеристику учреждения;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краткую характеристику отделения, кабинета, в котором работает специалист;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оборудование и оснащение рабочего места;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перечень учетных и отчетных документов, используемых специалистом на рабочем месте;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мероприятия по соблюдению мер личной безопасности на рабочем месте;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объем выполняемой работы (количественные показатели, желательно с использованием графиков, диаграмм;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качественный анализ показателей работы за 1 год;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овладение новыми методиками и применение их в практической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осуществление наставнической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проводимые противоэпидемические мероприятия на рабочем месте;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перечень нормативных документов, которыми руководствуется специалист в своей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 xml:space="preserve">помощь при неотложных состояниях, характерных профилю работы;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санитарно-просветительная работа - норма СПР 4 часа в месяц и 44 часа в год (1 беседа – 30 мин., 1 санбюллетень – 4 часа, оформление уголка здоровья – 8 часов);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участие в работе Совета сестер и общественной жизни учреждения;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заключение с изложением проблем, стоящих перед специалистом в трудовой деятельности и предложения по решению этих проблем;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rPr/>
      </w:pPr>
      <w:r>
        <w:rPr>
          <w:sz w:val="24"/>
          <w:szCs w:val="24"/>
        </w:rPr>
        <w:t>предложения по улучшению работы, планы на будущее.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структура отчета специалиста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 высшим профессиональным образованием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специалиста с высшим профессиональным образованием на присвоение (подтверждение) квалификационной категории отражает профессиональную квалификацию, компетентность, а также способность выполнять служебные обязанности в соответствии с занимаемой должностью. </w:t>
      </w:r>
    </w:p>
    <w:p>
      <w:pPr>
        <w:pStyle w:val="Normal"/>
        <w:tabs>
          <w:tab w:val="clear" w:pos="708"/>
          <w:tab w:val="left" w:pos="240" w:leader="none"/>
        </w:tabs>
        <w:ind w:hanging="24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Отчет должен содержать следующие разделы: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краткую характеристику учреждения;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краткую характеристику отделения, кабинета, в котором работает специалист;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оборудование и оснащение рабочего места;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перечень учетных и отчетных документов, используемых специалистом на рабочем месте;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мероприятия по соблюдению мер личной безопасности на рабочем месте;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объем выполняемой работы (количественные показатели, желательно с   использованием графиков, диаграмм);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качественный анализ показателей;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овладение новыми методиками и применение их в практической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осуществление наставнической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перечень нормативных документов, которыми руководствуется специалист в своей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 xml:space="preserve">помощь при неотложных состояниях, характерных профилю работы;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санитарно-просветительная работа - норма СПР 4 часа в месяц и 44 часа в год (1 лекция – 2 часа, 1 беседа – 30 мин., 1 радиолекция – 30 мин., 1 санбюллетень - 4 часа, оформление уголка здоровья – 8 часов);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наличие печатных работ (с приложением их в конце отчета);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участие в общественной жизни учреждения;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заключение с изложением проблем, стоящих перед специалистом в трудовой деятельности и предложения по решению этих проблем;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</w:tabs>
        <w:ind w:left="0" w:hanging="0"/>
        <w:jc w:val="both"/>
        <w:rPr/>
      </w:pPr>
      <w:r>
        <w:rPr>
          <w:sz w:val="24"/>
          <w:szCs w:val="24"/>
        </w:rPr>
        <w:t>предложения по улучшению работы, планы на будущее.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59" w:before="0" w:after="160"/>
        <w:ind w:left="-142" w:hanging="0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59" w:before="0" w:after="160"/>
        <w:ind w:left="-142" w:hanging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8" w:right="851" w:header="0" w:top="426" w:footer="0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2d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dc2d9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qFormat/>
    <w:rsid w:val="00dc2d97"/>
    <w:rPr/>
  </w:style>
  <w:style w:type="character" w:styleId="Style15">
    <w:name w:val="Интернет-ссылка"/>
    <w:rsid w:val="00dc2d97"/>
    <w:rPr>
      <w:color w:val="0000FF"/>
      <w:u w:val="single"/>
    </w:rPr>
  </w:style>
  <w:style w:type="character" w:styleId="Style16" w:customStyle="1">
    <w:name w:val="Текст сноски Знак"/>
    <w:basedOn w:val="DefaultParagraphFont"/>
    <w:link w:val="a7"/>
    <w:uiPriority w:val="99"/>
    <w:qFormat/>
    <w:rsid w:val="00dc2d97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dc2d97"/>
    <w:rPr>
      <w:rFonts w:cs="Times New Roman"/>
      <w:vertAlign w:val="superscript"/>
    </w:rPr>
  </w:style>
  <w:style w:type="character" w:styleId="Style18" w:customStyle="1">
    <w:name w:val="Нижний колонтитул Знак"/>
    <w:basedOn w:val="DefaultParagraphFont"/>
    <w:link w:val="aa"/>
    <w:uiPriority w:val="99"/>
    <w:qFormat/>
    <w:rsid w:val="00dc2d97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4"/>
    <w:rsid w:val="00dc2d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dc2d9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dc2d9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6">
    <w:name w:val="Footnote Text"/>
    <w:basedOn w:val="Normal"/>
    <w:link w:val="a8"/>
    <w:uiPriority w:val="99"/>
    <w:rsid w:val="00dc2d97"/>
    <w:pPr/>
    <w:rPr>
      <w:rFonts w:eastAsia="" w:eastAsiaTheme="minorEastAsia"/>
      <w:sz w:val="20"/>
      <w:szCs w:val="20"/>
    </w:rPr>
  </w:style>
  <w:style w:type="paragraph" w:styleId="Style27">
    <w:name w:val="Footer"/>
    <w:basedOn w:val="Normal"/>
    <w:link w:val="ab"/>
    <w:uiPriority w:val="99"/>
    <w:unhideWhenUsed/>
    <w:rsid w:val="00dc2d9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  <Pages>2</Pages>
  <Words>532</Words>
  <Characters>3931</Characters>
  <CharactersWithSpaces>4491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2020-01-14T04:54:00Z</dcterms:created>
  <dc:creator>Лупарева Екатерина Михайловна</dc:creator>
  <dc:description/>
  <dc:language>ru-RU</dc:language>
  <cp:lastModifiedBy/>
  <dcterms:modified xsi:type="dcterms:W3CDTF">2024-10-14T17:56:13Z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